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A86DE5" w14:paraId="42E53F1C" w14:textId="77777777" w:rsidTr="00A86DE5">
        <w:trPr>
          <w:trHeight w:val="2150"/>
        </w:trPr>
        <w:tc>
          <w:tcPr>
            <w:tcW w:w="2155" w:type="dxa"/>
          </w:tcPr>
          <w:p w14:paraId="1767D0FF" w14:textId="77777777" w:rsidR="00A86DE5" w:rsidRDefault="00A86DE5" w:rsidP="00641230">
            <w:pPr>
              <w:pStyle w:val="Title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D386A" wp14:editId="1EDA256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107950</wp:posOffset>
                      </wp:positionV>
                      <wp:extent cx="1143000" cy="1143000"/>
                      <wp:effectExtent l="38100" t="38100" r="38100" b="381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EB861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ACE85" w14:textId="77777777" w:rsidR="00A86DE5" w:rsidRPr="00CE1349" w:rsidRDefault="00A86DE5" w:rsidP="00A86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88"/>
                                      <w:szCs w:val="8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D386A" id="Oval 2" o:spid="_x0000_s1026" style="position:absolute;margin-left:3.35pt;margin-top:8.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" filled="f" strokecolor="#eb861d" strokeweight="6pt">
                      <v:stroke joinstyle="miter"/>
                      <v:textbox>
                        <w:txbxContent>
                          <w:p w14:paraId="31DACE85" w14:textId="77777777" w:rsidR="00A86DE5" w:rsidRPr="00CE1349" w:rsidRDefault="00A86DE5" w:rsidP="00A86DE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color w:val="000000" w:themeColor="text1"/>
                                <w:sz w:val="88"/>
                                <w:szCs w:val="8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195" w:type="dxa"/>
            <w:vAlign w:val="center"/>
          </w:tcPr>
          <w:p w14:paraId="04C98AFA" w14:textId="77777777" w:rsidR="00A86DE5" w:rsidRDefault="00A86DE5" w:rsidP="00A86DE5">
            <w:pPr>
              <w:pStyle w:val="Title"/>
            </w:pPr>
            <w:r w:rsidRPr="00A86DE5">
              <w:t>EXCLUSION OF NON-APPLICABLE GBEP INDICATORS</w:t>
            </w:r>
          </w:p>
        </w:tc>
      </w:tr>
    </w:tbl>
    <w:p w14:paraId="6FB2E80A" w14:textId="48412BA2" w:rsidR="00A86DE5" w:rsidRDefault="00903962" w:rsidP="00A86DE5">
      <w:pPr>
        <w:jc w:val="both"/>
        <w:rPr>
          <w:b/>
          <w:bCs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E177B" wp14:editId="37348AFE">
                <wp:simplePos x="0" y="0"/>
                <wp:positionH relativeFrom="column">
                  <wp:posOffset>28575</wp:posOffset>
                </wp:positionH>
                <wp:positionV relativeFrom="paragraph">
                  <wp:posOffset>340995</wp:posOffset>
                </wp:positionV>
                <wp:extent cx="182880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890C3D" w14:textId="77777777" w:rsidR="00903962" w:rsidRPr="000450F5" w:rsidRDefault="00903962" w:rsidP="00903962">
                            <w:pPr>
                              <w:spacing w:after="0" w:line="254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17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25pt;margin-top:26.8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14:paraId="23890C3D" w14:textId="77777777" w:rsidR="00903962" w:rsidRPr="000450F5" w:rsidRDefault="00903962" w:rsidP="00903962">
                      <w:pPr>
                        <w:spacing w:after="0" w:line="254" w:lineRule="auto"/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EB861D"/>
          <w:left w:val="single" w:sz="18" w:space="0" w:color="EB861D"/>
          <w:bottom w:val="single" w:sz="18" w:space="0" w:color="EB861D"/>
          <w:right w:val="single" w:sz="18" w:space="0" w:color="EB861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815"/>
      </w:tblGrid>
      <w:tr w:rsidR="00903962" w14:paraId="10E651EC" w14:textId="77777777" w:rsidTr="00D01384">
        <w:trPr>
          <w:trHeight w:val="1160"/>
        </w:trPr>
        <w:tc>
          <w:tcPr>
            <w:tcW w:w="1515" w:type="dxa"/>
            <w:vAlign w:val="center"/>
          </w:tcPr>
          <w:p w14:paraId="16FE7E66" w14:textId="74CF1AB9" w:rsidR="00903962" w:rsidRDefault="00903962" w:rsidP="00ED1174">
            <w:pPr>
              <w:spacing w:after="140" w:line="254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15" w:type="dxa"/>
            <w:vAlign w:val="center"/>
          </w:tcPr>
          <w:p w14:paraId="3C43D244" w14:textId="4B8D2225" w:rsidR="00903962" w:rsidRDefault="00903962" w:rsidP="00ED1174">
            <w:pPr>
              <w:spacing w:line="254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Exclusion of non-applicable indicators to the selected bioenergy pathways.</w:t>
            </w:r>
          </w:p>
        </w:tc>
      </w:tr>
    </w:tbl>
    <w:p w14:paraId="6C74D549" w14:textId="06D2C348" w:rsidR="00903962" w:rsidRDefault="00903962" w:rsidP="00A86DE5">
      <w:pPr>
        <w:jc w:val="both"/>
        <w:rPr>
          <w:sz w:val="24"/>
          <w:szCs w:val="24"/>
        </w:rPr>
      </w:pPr>
    </w:p>
    <w:p w14:paraId="3D7CC3CA" w14:textId="424666AE" w:rsidR="00A86DE5" w:rsidRDefault="00A86DE5" w:rsidP="00A86DE5">
      <w:pPr>
        <w:jc w:val="both"/>
        <w:rPr>
          <w:sz w:val="24"/>
          <w:szCs w:val="24"/>
        </w:rPr>
      </w:pPr>
      <w:r>
        <w:rPr>
          <w:sz w:val="24"/>
          <w:szCs w:val="24"/>
        </w:rPr>
        <w:t>Once the most relevant bioenergy pathways have been identified, the prioritization process of the GBEP indicators can begin. As a first step, depending on the selected bioenergy pathway(s), a few non-applicable indicators may be identified. As shown in the table below, only three social sustainability</w:t>
      </w:r>
      <w:r w:rsidR="00FB349E">
        <w:rPr>
          <w:sz w:val="24"/>
          <w:szCs w:val="24"/>
        </w:rPr>
        <w:t xml:space="preserve"> indicators (i.e., indicators </w:t>
      </w:r>
      <w:r>
        <w:rPr>
          <w:sz w:val="24"/>
          <w:szCs w:val="24"/>
        </w:rPr>
        <w:t xml:space="preserve">13, 14, 15) or specific sub-indicators under them may be deemed not relevant </w:t>
      </w:r>
      <w:r w:rsidRPr="00336C7B">
        <w:rPr>
          <w:i/>
          <w:iCs/>
          <w:sz w:val="24"/>
          <w:szCs w:val="24"/>
        </w:rPr>
        <w:t>a priori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These indicators are indicated with an “X”. When specific sub-indicators are not relevant, their number is included in brackets. Footnotes are included below the table, describing the specific circumstances in which selected indicators and sub-indicators are relevant.</w:t>
      </w:r>
    </w:p>
    <w:p w14:paraId="766FF578" w14:textId="77777777" w:rsidR="00A86DE5" w:rsidRDefault="00A86DE5" w:rsidP="00A86DE5">
      <w:pPr>
        <w:jc w:val="both"/>
        <w:rPr>
          <w:sz w:val="24"/>
          <w:szCs w:val="24"/>
        </w:rPr>
      </w:pPr>
    </w:p>
    <w:p w14:paraId="4028FBAC" w14:textId="77777777" w:rsidR="00A86DE5" w:rsidRDefault="00A86DE5" w:rsidP="00A86DE5">
      <w:pPr>
        <w:pStyle w:val="ListParagraph"/>
        <w:ind w:left="360"/>
        <w:jc w:val="both"/>
        <w:rPr>
          <w:sz w:val="24"/>
          <w:szCs w:val="24"/>
        </w:rPr>
      </w:pPr>
    </w:p>
    <w:p w14:paraId="7F4BD1B8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1AB970B0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5724D8B1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3B99E674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1A2AB60D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7396D641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7CA66B07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1764EFA5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164A4969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3AEF0B06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7F86C2C3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6FEAAE05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1922E756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6B1188E9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1ABE351A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0E07F400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62285766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40ADD51F" w14:textId="77777777" w:rsidR="00A86DE5" w:rsidRDefault="00A86DE5" w:rsidP="00A86DE5">
      <w:pPr>
        <w:pStyle w:val="ListParagraph"/>
        <w:ind w:left="360"/>
        <w:jc w:val="both"/>
        <w:rPr>
          <w:b/>
          <w:bCs/>
        </w:rPr>
      </w:pPr>
    </w:p>
    <w:p w14:paraId="562E537D" w14:textId="58E9FE35" w:rsidR="00A86DE5" w:rsidRPr="00903962" w:rsidRDefault="00A86DE5" w:rsidP="00903962">
      <w:pPr>
        <w:jc w:val="both"/>
        <w:rPr>
          <w:b/>
          <w:bCs/>
        </w:rPr>
      </w:pPr>
    </w:p>
    <w:p w14:paraId="55D0A2F8" w14:textId="77777777" w:rsidR="00A86DE5" w:rsidRDefault="00A86DE5" w:rsidP="00A86DE5">
      <w:pPr>
        <w:pStyle w:val="ListParagraph"/>
        <w:ind w:left="360"/>
        <w:jc w:val="both"/>
        <w:rPr>
          <w:sz w:val="24"/>
          <w:szCs w:val="24"/>
        </w:rPr>
      </w:pPr>
      <w:r w:rsidRPr="00514DDD">
        <w:rPr>
          <w:b/>
          <w:bCs/>
        </w:rPr>
        <w:lastRenderedPageBreak/>
        <w:t>Table 1. Non-applicable GBEP indicators and sub-indicators, by pathway</w:t>
      </w:r>
    </w:p>
    <w:p w14:paraId="4008F709" w14:textId="77777777" w:rsidR="00A86DE5" w:rsidRDefault="00A86DE5" w:rsidP="00A86DE5">
      <w:pPr>
        <w:pStyle w:val="ListParagraph"/>
        <w:ind w:left="360"/>
        <w:jc w:val="both"/>
        <w:rPr>
          <w:sz w:val="24"/>
          <w:szCs w:val="24"/>
        </w:rPr>
      </w:pPr>
      <w:r w:rsidRPr="003E3B6E">
        <w:rPr>
          <w:noProof/>
          <w:lang w:val="es-ES" w:eastAsia="es-ES"/>
        </w:rPr>
        <w:drawing>
          <wp:inline distT="0" distB="0" distL="0" distR="0" wp14:anchorId="4A00F01E" wp14:editId="21089447">
            <wp:extent cx="5676254" cy="6619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62" cy="668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612" w:type="dxa"/>
        <w:tblLook w:val="04A0" w:firstRow="1" w:lastRow="0" w:firstColumn="1" w:lastColumn="0" w:noHBand="0" w:noVBand="1"/>
      </w:tblPr>
      <w:tblGrid>
        <w:gridCol w:w="9360"/>
      </w:tblGrid>
      <w:tr w:rsidR="00A86DE5" w:rsidRPr="00514DDD" w14:paraId="3719D1E6" w14:textId="77777777" w:rsidTr="00641230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02C" w14:textId="77777777" w:rsidR="00A86DE5" w:rsidRPr="00514DDD" w:rsidRDefault="00A86DE5" w:rsidP="0064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DD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 w:rsidRPr="00514DDD">
              <w:rPr>
                <w:rFonts w:ascii="Calibri" w:eastAsia="Times New Roman" w:hAnsi="Calibri" w:cs="Calibri"/>
                <w:color w:val="000000"/>
              </w:rPr>
              <w:t xml:space="preserve"> Applicable only in case of displacement of traditional biomass use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6DE5" w:rsidRPr="00514DDD" w14:paraId="42B67C6F" w14:textId="77777777" w:rsidTr="00641230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D31" w14:textId="77777777" w:rsidR="00A86DE5" w:rsidRPr="00514DDD" w:rsidRDefault="00A86DE5" w:rsidP="0064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D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514DDD">
              <w:rPr>
                <w:rFonts w:ascii="Calibri" w:eastAsia="Times New Roman" w:hAnsi="Calibri" w:cs="Calibri"/>
                <w:color w:val="000000"/>
              </w:rPr>
              <w:t xml:space="preserve"> Applicable only in case access to modern energy services was gained thanks to the bioenergy pathway being considered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6DE5" w:rsidRPr="00514DDD" w14:paraId="725B1811" w14:textId="77777777" w:rsidTr="00641230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7D12" w14:textId="77777777" w:rsidR="00A86DE5" w:rsidRPr="00514DDD" w:rsidRDefault="00A86DE5" w:rsidP="0064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DD">
              <w:rPr>
                <w:rFonts w:ascii="Calibri" w:eastAsia="Times New Roman" w:hAnsi="Calibri" w:cs="Calibri"/>
                <w:color w:val="000000"/>
                <w:vertAlign w:val="superscript"/>
              </w:rPr>
              <w:t>3</w:t>
            </w:r>
            <w:r w:rsidRPr="00514DDD">
              <w:rPr>
                <w:rFonts w:ascii="Calibri" w:eastAsia="Times New Roman" w:hAnsi="Calibri" w:cs="Calibri"/>
                <w:color w:val="000000"/>
              </w:rPr>
              <w:t xml:space="preserve"> Sub-indicator 14.2 not applicable to power (applicable only to heat)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86DE5" w:rsidRPr="00514DDD" w14:paraId="3026163B" w14:textId="77777777" w:rsidTr="00641230">
        <w:trPr>
          <w:trHeight w:val="3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02F" w14:textId="77777777" w:rsidR="00A86DE5" w:rsidRPr="00514DDD" w:rsidRDefault="00A86DE5" w:rsidP="006412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DD">
              <w:rPr>
                <w:rFonts w:ascii="Calibri" w:eastAsia="Times New Roman" w:hAnsi="Calibri" w:cs="Calibri"/>
                <w:color w:val="000000"/>
                <w:vertAlign w:val="superscript"/>
              </w:rPr>
              <w:t>4</w:t>
            </w:r>
            <w:r w:rsidRPr="00514DDD">
              <w:rPr>
                <w:rFonts w:ascii="Calibri" w:eastAsia="Times New Roman" w:hAnsi="Calibri" w:cs="Calibri"/>
                <w:color w:val="000000"/>
              </w:rPr>
              <w:t xml:space="preserve"> Applicable only in case modern bioenergy applications displace traditional uses of biomass for heating and/or cooking purposes in indoor open stoves or fires with no chimney or hood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14:paraId="402F9007" w14:textId="30BF4354" w:rsidR="0070560F" w:rsidRDefault="0070560F"/>
    <w:p w14:paraId="3486B4D9" w14:textId="6687CDCD" w:rsidR="00903962" w:rsidRDefault="00903962"/>
    <w:p w14:paraId="38D7B8CE" w14:textId="3485963A" w:rsidR="0047552E" w:rsidRDefault="0047552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558EA" wp14:editId="3EF44166">
                <wp:simplePos x="0" y="0"/>
                <wp:positionH relativeFrom="column">
                  <wp:posOffset>2884170</wp:posOffset>
                </wp:positionH>
                <wp:positionV relativeFrom="paragraph">
                  <wp:posOffset>1845945</wp:posOffset>
                </wp:positionV>
                <wp:extent cx="195580" cy="315595"/>
                <wp:effectExtent l="19050" t="0" r="13970" b="4635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315595"/>
                        </a:xfrm>
                        <a:prstGeom prst="downArrow">
                          <a:avLst/>
                        </a:prstGeom>
                        <a:solidFill>
                          <a:srgbClr val="F6C798"/>
                        </a:solidFill>
                        <a:ln>
                          <a:solidFill>
                            <a:srgbClr val="EB861D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1D0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27.1pt;margin-top:145.35pt;width:15.4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" adj="14907" fillcolor="#f6c798" strokecolor="#eb861d" strokeweight="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E0F5B" wp14:editId="1AF18778">
                <wp:simplePos x="0" y="0"/>
                <wp:positionH relativeFrom="column">
                  <wp:posOffset>2823210</wp:posOffset>
                </wp:positionH>
                <wp:positionV relativeFrom="paragraph">
                  <wp:posOffset>381000</wp:posOffset>
                </wp:positionV>
                <wp:extent cx="195943" cy="315685"/>
                <wp:effectExtent l="19050" t="0" r="13970" b="4635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315685"/>
                        </a:xfrm>
                        <a:prstGeom prst="downArrow">
                          <a:avLst/>
                        </a:prstGeom>
                        <a:solidFill>
                          <a:srgbClr val="F6C798"/>
                        </a:solidFill>
                        <a:ln>
                          <a:solidFill>
                            <a:srgbClr val="EB861D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4F6F" id="Down Arrow 14" o:spid="_x0000_s1026" type="#_x0000_t67" style="position:absolute;margin-left:222.3pt;margin-top:30pt;width:15.4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" adj="14897" fillcolor="#f6c798" strokecolor="#eb861d" strokeweight="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3A96A83" wp14:editId="62A1E114">
                <wp:extent cx="5943600" cy="2717800"/>
                <wp:effectExtent l="0" t="0" r="19050" b="254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17800"/>
                          <a:chOff x="1676400" y="-15272"/>
                          <a:chExt cx="6085114" cy="2548656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3648892" y="-15272"/>
                            <a:ext cx="2072640" cy="289560"/>
                          </a:xfrm>
                          <a:prstGeom prst="roundRect">
                            <a:avLst/>
                          </a:prstGeom>
                          <a:solidFill>
                            <a:srgbClr val="F6C798"/>
                          </a:solidFill>
                          <a:ln>
                            <a:solidFill>
                              <a:srgbClr val="EB861D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C073DF" w14:textId="77777777" w:rsidR="0047552E" w:rsidRPr="005A24B3" w:rsidRDefault="0047552E" w:rsidP="0047552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A24B3">
                                <w:rPr>
                                  <w:b/>
                                </w:rPr>
                                <w:t>WHERE TO?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1676400" y="2079174"/>
                            <a:ext cx="6085114" cy="454210"/>
                          </a:xfrm>
                          <a:prstGeom prst="roundRect">
                            <a:avLst/>
                          </a:prstGeom>
                          <a:solidFill>
                            <a:srgbClr val="F6C798"/>
                          </a:solidFill>
                          <a:ln>
                            <a:solidFill>
                              <a:srgbClr val="EB861D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6F1A63" w14:textId="736D200A" w:rsidR="0047552E" w:rsidRPr="00AB3202" w:rsidRDefault="0047552E" w:rsidP="0047552E">
                              <w:pPr>
                                <w:jc w:val="both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Cs/>
                                  <w:sz w:val="24"/>
                                  <w:szCs w:val="24"/>
                                </w:rPr>
                                <w:t xml:space="preserve">Then, 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go to </w:t>
                              </w:r>
                              <w:r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  <w:t>Chapter 5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 “Value chain description and identification of critical GBEP Indicators”.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1676400" y="722781"/>
                            <a:ext cx="6084570" cy="899191"/>
                          </a:xfrm>
                          <a:prstGeom prst="roundRect">
                            <a:avLst/>
                          </a:prstGeom>
                          <a:solidFill>
                            <a:srgbClr val="F6C798"/>
                          </a:solidFill>
                          <a:ln>
                            <a:solidFill>
                              <a:srgbClr val="EB861D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95D715" w14:textId="77777777" w:rsidR="0047552E" w:rsidRDefault="0047552E" w:rsidP="0047552E">
                              <w:pPr>
                                <w:rPr>
                                  <w:b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Cs/>
                                  <w:sz w:val="24"/>
                                  <w:szCs w:val="24"/>
                                </w:rPr>
                                <w:t>Finished this Module?</w:t>
                              </w:r>
                            </w:p>
                            <w:p w14:paraId="0C69068A" w14:textId="160F163E" w:rsidR="0047552E" w:rsidRDefault="0047552E" w:rsidP="0047552E">
                              <w:pPr>
                                <w:spacing w:line="254" w:lineRule="auto"/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 xml:space="preserve">Make notes on non-applicable indicators in the Summary Booklet in </w:t>
                              </w:r>
                              <w:r w:rsidRPr="00BC4C08"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  <w:t>Chapter 6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  <w:t>, adding a note as to the reason for non-applicability.</w:t>
                              </w:r>
                            </w:p>
                            <w:p w14:paraId="342CA1AB" w14:textId="77777777" w:rsidR="0047552E" w:rsidRDefault="0047552E" w:rsidP="0047552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96A83" id="Group 8" o:spid="_x0000_s1028" style="width:468pt;height:214pt;mso-position-horizontal-relative:char;mso-position-vertical-relative:line" coordorigin="16764,-152" coordsize="60851,2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">
                <v:roundrect id="Rounded Rectangle 9" o:spid="_x0000_s1029" style="position:absolute;left:36488;top:-152;width:20727;height:2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" fillcolor="#f6c798" strokecolor="#eb861d" strokeweight=".5pt">
                  <v:stroke joinstyle="miter"/>
                  <v:textbox>
                    <w:txbxContent>
                      <w:p w14:paraId="35C073DF" w14:textId="77777777" w:rsidR="0047552E" w:rsidRPr="005A24B3" w:rsidRDefault="0047552E" w:rsidP="0047552E">
                        <w:pPr>
                          <w:jc w:val="center"/>
                          <w:rPr>
                            <w:b/>
                          </w:rPr>
                        </w:pPr>
                        <w:r w:rsidRPr="005A24B3">
                          <w:rPr>
                            <w:b/>
                          </w:rPr>
                          <w:t>WHERE TO?</w:t>
                        </w:r>
                      </w:p>
                    </w:txbxContent>
                  </v:textbox>
                </v:roundrect>
                <v:roundrect id="Rounded Rectangle 12" o:spid="_x0000_s1030" style="position:absolute;left:16764;top:20791;width:60851;height:45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" fillcolor="#f6c798" strokecolor="#eb861d" strokeweight=".5pt">
                  <v:stroke joinstyle="miter"/>
                  <v:textbox>
                    <w:txbxContent>
                      <w:p w14:paraId="6C6F1A63" w14:textId="736D200A" w:rsidR="0047552E" w:rsidRPr="00AB3202" w:rsidRDefault="0047552E" w:rsidP="0047552E">
                        <w:pPr>
                          <w:jc w:val="both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Then, </w:t>
                        </w: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go to </w:t>
                        </w:r>
                        <w:r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  <w:t>Chapter 5</w:t>
                        </w: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 “Value chain description and identification of critical GBEP Indicators”.</w:t>
                        </w:r>
                      </w:p>
                    </w:txbxContent>
                  </v:textbox>
                </v:roundrect>
                <v:roundrect id="Rounded Rectangle 13" o:spid="_x0000_s1031" style="position:absolute;left:16764;top:7227;width:60845;height:8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" fillcolor="#f6c798" strokecolor="#eb861d" strokeweight=".5pt">
                  <v:stroke joinstyle="miter"/>
                  <v:textbox>
                    <w:txbxContent>
                      <w:p w14:paraId="2195D715" w14:textId="77777777" w:rsidR="0047552E" w:rsidRDefault="0047552E" w:rsidP="0047552E">
                        <w:pPr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Cs/>
                            <w:sz w:val="24"/>
                            <w:szCs w:val="24"/>
                          </w:rPr>
                          <w:t>Finished this Module?</w:t>
                        </w:r>
                      </w:p>
                      <w:p w14:paraId="0C69068A" w14:textId="160F163E" w:rsidR="0047552E" w:rsidRDefault="0047552E" w:rsidP="0047552E">
                        <w:pPr>
                          <w:spacing w:line="254" w:lineRule="auto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 xml:space="preserve">Make notes on non-applicable indicators in the Summary Booklet in </w:t>
                        </w:r>
                        <w:r w:rsidRPr="00BC4C08"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  <w:t>Chapter 6</w:t>
                        </w:r>
                        <w:r>
                          <w:rPr>
                            <w:rFonts w:eastAsiaTheme="minorEastAsia"/>
                            <w:sz w:val="24"/>
                            <w:szCs w:val="24"/>
                          </w:rPr>
                          <w:t>, adding a note as to the reason for non-applicability.</w:t>
                        </w:r>
                      </w:p>
                      <w:p w14:paraId="342CA1AB" w14:textId="77777777" w:rsidR="0047552E" w:rsidRDefault="0047552E" w:rsidP="0047552E"/>
                    </w:txbxContent>
                  </v:textbox>
                </v:roundrect>
                <w10:anchorlock/>
              </v:group>
            </w:pict>
          </mc:Fallback>
        </mc:AlternateContent>
      </w:r>
      <w:bookmarkStart w:id="0" w:name="_GoBack"/>
      <w:bookmarkEnd w:id="0"/>
    </w:p>
    <w:sectPr w:rsidR="0047552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5CE2"/>
    <w:multiLevelType w:val="hybridMultilevel"/>
    <w:tmpl w:val="4C2A3BC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5"/>
    <w:rsid w:val="00143070"/>
    <w:rsid w:val="0047552E"/>
    <w:rsid w:val="0070560F"/>
    <w:rsid w:val="00710643"/>
    <w:rsid w:val="00776FD8"/>
    <w:rsid w:val="00903962"/>
    <w:rsid w:val="00994D99"/>
    <w:rsid w:val="00A86DE5"/>
    <w:rsid w:val="00D01384"/>
    <w:rsid w:val="00EE47A7"/>
    <w:rsid w:val="00F108E3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323F"/>
  <w15:chartTrackingRefBased/>
  <w15:docId w15:val="{07BBF2BD-6D1A-495B-8FE1-08BB42E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E5"/>
    <w:pPr>
      <w:ind w:left="720"/>
      <w:contextualSpacing/>
    </w:pPr>
  </w:style>
  <w:style w:type="table" w:styleId="TableGrid">
    <w:name w:val="Table Grid"/>
    <w:basedOn w:val="TableNormal"/>
    <w:uiPriority w:val="39"/>
    <w:rsid w:val="00A8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6D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7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0B13E1B46894987A56CE1DAEBC7BE" ma:contentTypeVersion="12" ma:contentTypeDescription="Create a new document." ma:contentTypeScope="" ma:versionID="47d4fea00a3fb31adbbecd84d0399868">
  <xsd:schema xmlns:xsd="http://www.w3.org/2001/XMLSchema" xmlns:xs="http://www.w3.org/2001/XMLSchema" xmlns:p="http://schemas.microsoft.com/office/2006/metadata/properties" xmlns:ns2="cc7ce8ca-8f52-44ec-9496-3c41d0f5ad18" xmlns:ns3="5ef6eb03-9133-4e0c-85f7-7fcffca7dd31" targetNamespace="http://schemas.microsoft.com/office/2006/metadata/properties" ma:root="true" ma:fieldsID="ef760895eb7adf04360e39c235957fac" ns2:_="" ns3:_="">
    <xsd:import namespace="cc7ce8ca-8f52-44ec-9496-3c41d0f5ad18"/>
    <xsd:import namespace="5ef6eb03-9133-4e0c-85f7-7fcffca7d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eb03-9133-4e0c-85f7-7fcffca7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4CFE3-A0EF-46E4-A28A-11AAD2CD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20F35-2D37-4575-B65A-CCC77F12F6B0}">
  <ds:schemaRefs>
    <ds:schemaRef ds:uri="http://schemas.microsoft.com/office/2006/metadata/properties"/>
    <ds:schemaRef ds:uri="cc7ce8ca-8f52-44ec-9496-3c41d0f5ad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ef6eb03-9133-4e0c-85f7-7fcffca7dd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BF579E-045D-4685-B3C1-CC8F3C851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5ef6eb03-9133-4e0c-85f7-7fcffca7d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Constance (OCBD)</dc:creator>
  <cp:keywords/>
  <dc:description/>
  <cp:lastModifiedBy>Miller, Constance (OCBD)</cp:lastModifiedBy>
  <cp:revision>8</cp:revision>
  <dcterms:created xsi:type="dcterms:W3CDTF">2021-11-29T11:55:00Z</dcterms:created>
  <dcterms:modified xsi:type="dcterms:W3CDTF">2021-12-02T16:10:00Z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0x0101004C70B13E1B46894987A56CE1DAEBC7BE</vt:lpwstr>
  </property>
</Properties>
</file>